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</w:t>
      </w:r>
      <w:r>
        <w:rPr>
          <w:rFonts w:hint="eastAsia" w:ascii="微软雅黑" w:hAnsi="微软雅黑" w:eastAsia="微软雅黑" w:cs="微软雅黑"/>
          <w:sz w:val="43"/>
          <w:szCs w:val="43"/>
          <w:lang w:eastAsia="zh-CN"/>
        </w:rPr>
        <w:t>住建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局</w:t>
      </w:r>
      <w:bookmarkStart w:id="0" w:name="_GoBack"/>
      <w:bookmarkEnd w:id="0"/>
      <w:r>
        <w:rPr>
          <w:rFonts w:ascii="微软雅黑" w:hAnsi="微软雅黑" w:eastAsia="微软雅黑" w:cs="微软雅黑"/>
          <w:spacing w:val="29"/>
          <w:sz w:val="43"/>
          <w:szCs w:val="43"/>
        </w:rPr>
        <w:t>政务公开事项标准目录</w:t>
      </w:r>
    </w:p>
    <w:p>
      <w:pPr>
        <w:spacing w:line="380" w:lineRule="auto"/>
        <w:rPr>
          <w:rFonts w:ascii="Arial"/>
          <w:sz w:val="21"/>
        </w:rPr>
      </w:pPr>
    </w:p>
    <w:p>
      <w:pPr>
        <w:spacing w:line="43" w:lineRule="auto"/>
        <w:rPr>
          <w:rFonts w:ascii="Arial"/>
          <w:sz w:val="2"/>
        </w:rPr>
      </w:pPr>
    </w:p>
    <w:tbl>
      <w:tblPr>
        <w:tblStyle w:val="4"/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751"/>
        <w:gridCol w:w="1152"/>
        <w:gridCol w:w="1143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ind w:left="18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top"/>
          </w:tcPr>
          <w:p>
            <w:pPr>
              <w:spacing w:before="145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vAlign w:val="top"/>
          </w:tcPr>
          <w:p>
            <w:pPr>
              <w:spacing w:before="28"/>
              <w:ind w:left="113" w:right="118" w:hanging="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名称、办公地址、办公电话、传真、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区住建局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6" w:line="227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vAlign w:val="top"/>
          </w:tcPr>
          <w:p>
            <w:pPr>
              <w:spacing w:before="29"/>
              <w:ind w:left="109" w:right="107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部门最新法定职能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ind w:left="19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top"/>
          </w:tcPr>
          <w:p>
            <w:pPr>
              <w:spacing w:before="152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vAlign w:val="top"/>
          </w:tcPr>
          <w:p>
            <w:pPr>
              <w:spacing w:before="151" w:line="226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区住建局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3" w:line="227" w:lineRule="auto"/>
              <w:ind w:left="2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vAlign w:val="top"/>
          </w:tcPr>
          <w:p>
            <w:pPr>
              <w:spacing w:before="142" w:line="227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35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vAlign w:val="top"/>
          </w:tcPr>
          <w:p>
            <w:pPr>
              <w:spacing w:before="135" w:line="228" w:lineRule="auto"/>
              <w:ind w:left="11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4"/>
        <w:tblpPr w:leftFromText="180" w:rightFromText="180" w:vertAnchor="text" w:horzAnchor="page" w:tblpX="485" w:tblpY="43"/>
        <w:tblOverlap w:val="never"/>
        <w:tblW w:w="1584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751"/>
        <w:gridCol w:w="1152"/>
        <w:gridCol w:w="1143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414" w:type="dxa"/>
            <w:vAlign w:val="center"/>
          </w:tcPr>
          <w:p>
            <w:pPr>
              <w:spacing w:line="255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专栏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1.公开指南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2.公开年报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3.依申请公开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4.公开制度</w:t>
            </w:r>
          </w:p>
        </w:tc>
        <w:tc>
          <w:tcPr>
            <w:tcW w:w="20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eastAsia="仿宋"/>
                <w:sz w:val="17"/>
                <w:szCs w:val="17"/>
                <w:lang w:eastAsia="zh-CN"/>
              </w:rPr>
              <w:t>区住建局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9" w:h="11906"/>
          <w:pgMar w:top="1012" w:right="494" w:bottom="1159" w:left="494" w:header="0" w:footer="875" w:gutter="0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ZTgxM2I3YzBmYjA1NGYwM2Q2ZmE5YjI4MzM2YzYifQ=="/>
  </w:docVars>
  <w:rsids>
    <w:rsidRoot w:val="216D30AC"/>
    <w:rsid w:val="094A4116"/>
    <w:rsid w:val="0D365D60"/>
    <w:rsid w:val="216D30AC"/>
    <w:rsid w:val="382D7668"/>
    <w:rsid w:val="6FC6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509</Characters>
  <Lines>0</Lines>
  <Paragraphs>0</Paragraphs>
  <TotalTime>1</TotalTime>
  <ScaleCrop>false</ScaleCrop>
  <LinksUpToDate>false</LinksUpToDate>
  <CharactersWithSpaces>527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Administrator</cp:lastModifiedBy>
  <dcterms:modified xsi:type="dcterms:W3CDTF">2022-11-22T06:05:59Z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9C27E0F5D2D449EE91B3BF68DF926737</vt:lpwstr>
  </property>
</Properties>
</file>