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right="-105" w:rightChars="-50"/>
        <w:rPr>
          <w:rFonts w:hint="default" w:ascii="Times New Roman" w:hAnsi="Times New Roman" w:eastAsia="方正仿宋简体" w:cs="Times New Roman"/>
          <w:sz w:val="28"/>
          <w:szCs w:val="28"/>
        </w:rPr>
      </w:pPr>
    </w:p>
    <w:p>
      <w:pPr>
        <w:spacing w:line="576" w:lineRule="exact"/>
        <w:ind w:right="-105" w:rightChars="-50"/>
        <w:rPr>
          <w:rFonts w:hint="default" w:ascii="Times New Roman" w:hAnsi="Times New Roman" w:eastAsia="方正仿宋简体" w:cs="Times New Roman"/>
          <w:sz w:val="28"/>
          <w:szCs w:val="28"/>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6"/>
          <w:szCs w:val="36"/>
        </w:rPr>
      </w:pPr>
      <w:r>
        <w:rPr>
          <w:rFonts w:hint="default" w:ascii="Times New Roman" w:hAnsi="Times New Roman" w:eastAsia="微软雅黑" w:cs="Times New Roman"/>
          <w:kern w:val="2"/>
          <w:sz w:val="22"/>
          <w:szCs w:val="20"/>
          <w:lang w:val="en-US" w:eastAsia="zh-CN" w:bidi="ar-SA"/>
        </w:rPr>
        <w:pict>
          <v:shape id="WordArt: Plain Text 6" o:spid="_x0000_s1026" o:spt="136" type="#_x0000_t136" style="position:absolute;left:0pt;margin-left:-0.4pt;margin-top:9.6pt;height:62.4pt;width:423pt;mso-wrap-distance-left:9pt;mso-wrap-distance-right:9pt;z-index:-251654144;mso-width-relative:page;mso-height-relative:page;" fillcolor="#FF0000" filled="t" o:preferrelative="t" stroked="t" coordsize="21600,21600" wrapcoords="18356 17 4691 19 4684 79 808 81 800 288 797 524 798 791 804 1086 815 1485 818 1705 810 4849 45 4851 235 5807 810 5809 810 9423 225 9425 251 9720 263 9860 304 10331 315 10456 317 10470 350 10850 398 11404 444 12008 356 12010 337 12281 335 12503 340 12858 346 13092 357 13482 360 13700 360 18274 363 18276 359 18506 356 18794 345 19539 343 20094 347 20758 353 21089 493 21279 4836 21281 4847 21285 14212 21287 14223 21391 14253 21600 14269 21600 14297 21504 17819 21502 17859 21443 19366 21441 19379 21194 19394 20935 20102 20933 20117 20900 20924 20898 20970 20650 21000 20396 21029 20071 21027 19493 21021 18724 21021 16548 21021 13401 21566 13392 21593 13164 21599 12935 21590 12647 21556 12279 21532 12058 21469 11541 21386 10924 21382 10719 21029 10717 21021 7878 21499 7839 21515 7633 21517 7398 21505 7069 21489 6865 21467 6641 21441 6395 21409 6127 21372 5838 21248 5196 21029 5194 21021 2077 21050 1855 21074 1615 21074 1023 20903 553 20792 364 18516 362 18483 279 18364 19 4699 17 18356 17" adj="10800">
            <v:path/>
            <v:fill on="t" focussize="0,0"/>
            <v:stroke color="#EAEAEA" color2="#FFFFFF" miterlimit="2"/>
            <v:imagedata gain="65536f" blacklevel="0f" gamma="0" o:title=""/>
            <o:lock v:ext="edit" position="f" selection="f" grouping="f" rotation="f" cropping="f" text="f" aspectratio="f"/>
            <v:textpath on="t" fitshape="t" fitpath="t" trim="t" xscale="f" string="吉林市昌邑区民政局文件" style="font-family:方正小标宋简体;font-size:36pt;font-weight:bold;v-text-align:center;"/>
            <w10:wrap type="through"/>
          </v:shape>
        </w:pict>
      </w:r>
    </w:p>
    <w:p>
      <w:pPr>
        <w:keepNext w:val="0"/>
        <w:keepLines w:val="0"/>
        <w:pageBreakBefore w:val="0"/>
        <w:widowControl/>
        <w:kinsoku/>
        <w:wordWrap/>
        <w:overflowPunct/>
        <w:topLinePunct w:val="0"/>
        <w:autoSpaceDE/>
        <w:autoSpaceDN/>
        <w:bidi w:val="0"/>
        <w:adjustRightInd/>
        <w:snapToGrid/>
        <w:spacing w:line="600" w:lineRule="exact"/>
        <w:ind w:firstLine="2200" w:firstLineChars="500"/>
        <w:textAlignment w:val="auto"/>
        <w:rPr>
          <w:rFonts w:hint="default" w:ascii="Times New Roman" w:hAnsi="Times New Roman" w:eastAsia="方正仿宋简体" w:cs="Times New Roman"/>
          <w:b/>
          <w:sz w:val="34"/>
          <w:szCs w:val="34"/>
        </w:rPr>
      </w:pPr>
      <w:r>
        <w:rPr>
          <w:rFonts w:hint="default" w:ascii="Times New Roman" w:hAnsi="Times New Roman" w:eastAsia="方正仿宋简体" w:cs="Times New Roman"/>
          <w:kern w:val="2"/>
          <w:sz w:val="44"/>
          <w:szCs w:val="44"/>
          <w:lang w:val="en-US" w:eastAsia="zh-CN" w:bidi="ar-SA"/>
        </w:rPr>
        <mc:AlternateContent>
          <mc:Choice Requires="wps">
            <w:drawing>
              <wp:anchor distT="0" distB="0" distL="114300" distR="114300" simplePos="0" relativeHeight="251665408" behindDoc="0" locked="0" layoutInCell="1" allowOverlap="1">
                <wp:simplePos x="0" y="0"/>
                <wp:positionH relativeFrom="page">
                  <wp:posOffset>3552190</wp:posOffset>
                </wp:positionH>
                <wp:positionV relativeFrom="page">
                  <wp:posOffset>3512820</wp:posOffset>
                </wp:positionV>
                <wp:extent cx="568960" cy="568960"/>
                <wp:effectExtent l="0" t="0" r="0" b="0"/>
                <wp:wrapNone/>
                <wp:docPr id="5" name="矩形 5"/>
                <wp:cNvGraphicFramePr/>
                <a:graphic xmlns:a="http://schemas.openxmlformats.org/drawingml/2006/main">
                  <a:graphicData uri="http://schemas.microsoft.com/office/word/2010/wordprocessingShape">
                    <wps:wsp>
                      <wps:cNvSpPr/>
                      <wps:spPr>
                        <a:xfrm>
                          <a:off x="0" y="0"/>
                          <a:ext cx="568960" cy="568960"/>
                        </a:xfrm>
                        <a:prstGeom prst="rect">
                          <a:avLst/>
                        </a:prstGeom>
                        <a:noFill/>
                        <a:ln>
                          <a:noFill/>
                        </a:ln>
                      </wps:spPr>
                      <wps:txbx>
                        <w:txbxContent>
                          <w:p>
                            <w:pPr>
                              <w:spacing w:line="0" w:lineRule="atLeast"/>
                              <w:jc w:val="center"/>
                              <w:textAlignment w:val="center"/>
                              <w:rPr>
                                <w:color w:val="FF0000"/>
                                <w:sz w:val="48"/>
                              </w:rPr>
                            </w:pPr>
                            <w:r>
                              <w:rPr>
                                <w:rFonts w:hint="eastAsia"/>
                                <w:color w:val="FF0000"/>
                                <w:sz w:val="48"/>
                              </w:rPr>
                              <w:t>★</w:t>
                            </w:r>
                          </w:p>
                        </w:txbxContent>
                      </wps:txbx>
                      <wps:bodyPr lIns="0" tIns="0" rIns="0" bIns="0" upright="1"/>
                    </wps:wsp>
                  </a:graphicData>
                </a:graphic>
              </wp:anchor>
            </w:drawing>
          </mc:Choice>
          <mc:Fallback>
            <w:pict>
              <v:rect id="_x0000_s1026" o:spid="_x0000_s1026" o:spt="1" style="position:absolute;left:0pt;margin-left:279.7pt;margin-top:276.6pt;height:44.8pt;width:44.8pt;mso-position-horizontal-relative:page;mso-position-vertical-relative:page;z-index:251665408;mso-width-relative:page;mso-height-relative:page;" filled="f" stroked="f" coordsize="21600,21600" o:gfxdata="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wTTX9sAAAALAQAADwAAAAAAAAABACAAAAAiAAAAZHJz&#10;L2Rvd25yZXYueG1sUEsBAhQAFAAAAAgAh07iQFaxYDmPAQAAFgMAAA4AAAAAAAAAAQAgAAAAKgEA&#10;AGRycy9lMm9Eb2MueG1sUEsFBgAAAAAGAAYAWQEAACsFAAAAAA==&#10;">
                <v:fill on="f" focussize="0,0"/>
                <v:stroke on="f"/>
                <v:imagedata o:title=""/>
                <o:lock v:ext="edit" aspectratio="f"/>
                <v:textbox inset="0mm,0mm,0mm,0mm">
                  <w:txbxContent>
                    <w:p>
                      <w:pPr>
                        <w:spacing w:line="0" w:lineRule="atLeast"/>
                        <w:jc w:val="center"/>
                        <w:textAlignment w:val="center"/>
                        <w:rPr>
                          <w:color w:val="FF0000"/>
                          <w:sz w:val="48"/>
                        </w:rPr>
                      </w:pPr>
                      <w:r>
                        <w:rPr>
                          <w:rFonts w:hint="eastAsia"/>
                          <w:color w:val="FF0000"/>
                          <w:sz w:val="48"/>
                        </w:rPr>
                        <w:t>★</w:t>
                      </w:r>
                    </w:p>
                  </w:txbxContent>
                </v:textbox>
              </v:rect>
            </w:pict>
          </mc:Fallback>
        </mc:AlternateContent>
      </w:r>
      <w:r>
        <w:rPr>
          <w:rFonts w:hint="default" w:ascii="Times New Roman" w:hAnsi="Times New Roman" w:eastAsia="方正仿宋简体" w:cs="Times New Roman"/>
          <w:sz w:val="36"/>
          <w:szCs w:val="36"/>
        </w:rPr>
        <w:t>吉昌民发〔202</w:t>
      </w:r>
      <w:r>
        <w:rPr>
          <w:rFonts w:hint="eastAsia" w:ascii="Times New Roman" w:hAnsi="Times New Roman" w:eastAsia="方正仿宋简体" w:cs="Times New Roman"/>
          <w:sz w:val="36"/>
          <w:szCs w:val="36"/>
          <w:lang w:val="en-US" w:eastAsia="zh-CN"/>
        </w:rPr>
        <w:t>5</w:t>
      </w:r>
      <w:r>
        <w:rPr>
          <w:rFonts w:hint="default" w:ascii="Times New Roman" w:hAnsi="Times New Roman" w:eastAsia="方正仿宋简体" w:cs="Times New Roman"/>
          <w:sz w:val="36"/>
          <w:szCs w:val="36"/>
        </w:rPr>
        <w:t>〕</w:t>
      </w:r>
      <w:r>
        <w:rPr>
          <w:rFonts w:hint="eastAsia" w:ascii="Times New Roman" w:hAnsi="Times New Roman" w:eastAsia="方正仿宋简体" w:cs="Times New Roman"/>
          <w:sz w:val="36"/>
          <w:szCs w:val="36"/>
          <w:lang w:val="en-US" w:eastAsia="zh-CN"/>
        </w:rPr>
        <w:t>70</w:t>
      </w:r>
      <w:r>
        <w:rPr>
          <w:rFonts w:hint="default" w:ascii="Times New Roman" w:hAnsi="Times New Roman" w:eastAsia="方正仿宋简体" w:cs="Times New Roman"/>
          <w:sz w:val="36"/>
          <w:szCs w:val="36"/>
        </w:rPr>
        <w:t xml:space="preserve">号         </w:t>
      </w:r>
      <w:r>
        <w:rPr>
          <w:rFonts w:hint="default" w:ascii="Times New Roman" w:hAnsi="Times New Roman" w:eastAsia="方正仿宋简体" w:cs="Times New Roman"/>
          <w:sz w:val="36"/>
          <w:szCs w:val="36"/>
          <w:lang w:val="en-US" w:eastAsia="zh-CN"/>
        </w:rPr>
        <w:t xml:space="preserve">  </w:t>
      </w:r>
      <w:r>
        <w:rPr>
          <w:rFonts w:hint="default" w:ascii="Times New Roman" w:hAnsi="Times New Roman" w:eastAsia="方正仿宋简体" w:cs="Times New Roman"/>
          <w:sz w:val="36"/>
          <w:szCs w:val="36"/>
        </w:rPr>
        <w:t xml:space="preserve">  </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仿宋简体" w:cs="Times New Roman"/>
          <w:kern w:val="2"/>
          <w:sz w:val="44"/>
          <w:szCs w:val="44"/>
          <w:lang w:val="en-US" w:eastAsia="zh-CN" w:bidi="ar-SA"/>
        </w:rPr>
        <mc:AlternateContent>
          <mc:Choice Requires="wps">
            <w:drawing>
              <wp:anchor distT="0" distB="0" distL="114300" distR="114300" simplePos="0" relativeHeight="251663360" behindDoc="0" locked="0" layoutInCell="1" allowOverlap="1">
                <wp:simplePos x="0" y="0"/>
                <wp:positionH relativeFrom="page">
                  <wp:posOffset>968375</wp:posOffset>
                </wp:positionH>
                <wp:positionV relativeFrom="page">
                  <wp:posOffset>3717925</wp:posOffset>
                </wp:positionV>
                <wp:extent cx="2519680" cy="635"/>
                <wp:effectExtent l="0" t="0" r="0" b="0"/>
                <wp:wrapNone/>
                <wp:docPr id="3" name="直线 3"/>
                <wp:cNvGraphicFramePr/>
                <a:graphic xmlns:a="http://schemas.openxmlformats.org/drawingml/2006/main">
                  <a:graphicData uri="http://schemas.microsoft.com/office/word/2010/wordprocessingShape">
                    <wps:wsp>
                      <wps:cNvCnPr/>
                      <wps:spPr>
                        <a:xfrm flipV="1">
                          <a:off x="0" y="0"/>
                          <a:ext cx="251968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76.25pt;margin-top:292.75pt;height:0.05pt;width:198.4pt;mso-position-horizontal-relative:page;mso-position-vertical-relative:page;z-index:251663360;mso-width-relative:page;mso-height-relative:page;" filled="f" stroked="t" coordsize="21600,21600" o:gfxdata="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LodDXZAAAACwEAAA8AAAAAAAAA&#10;AQAgAAAAIgAAAGRycy9kb3ducmV2LnhtbFBLAQIUABQAAAAIAIdO4kBD3vWg1wEAAJkDAAAOAAAA&#10;AAAAAAEAIAAAACgBAABkcnMvZTJvRG9jLnhtbFBLBQYAAAAABgAGAFkBAABxBQAAAAA=&#10;">
                <v:fill on="f" focussize="0,0"/>
                <v:stroke color="#FF0000" joinstyle="round"/>
                <v:imagedata o:title=""/>
                <o:lock v:ext="edit" aspectratio="f"/>
              </v:line>
            </w:pict>
          </mc:Fallback>
        </mc:AlternateContent>
      </w:r>
      <w:r>
        <w:rPr>
          <w:rFonts w:hint="default" w:ascii="Times New Roman" w:hAnsi="Times New Roman" w:eastAsia="方正仿宋简体" w:cs="Times New Roman"/>
          <w:kern w:val="2"/>
          <w:sz w:val="44"/>
          <w:szCs w:val="44"/>
          <w:lang w:val="en-US" w:eastAsia="zh-CN" w:bidi="ar-SA"/>
        </w:rPr>
        <mc:AlternateContent>
          <mc:Choice Requires="wps">
            <w:drawing>
              <wp:anchor distT="0" distB="0" distL="114300" distR="114300" simplePos="0" relativeHeight="251664384" behindDoc="0" locked="0" layoutInCell="1" allowOverlap="1">
                <wp:simplePos x="0" y="0"/>
                <wp:positionH relativeFrom="page">
                  <wp:posOffset>4038600</wp:posOffset>
                </wp:positionH>
                <wp:positionV relativeFrom="page">
                  <wp:posOffset>3717925</wp:posOffset>
                </wp:positionV>
                <wp:extent cx="2520315" cy="635"/>
                <wp:effectExtent l="0" t="0" r="0" b="0"/>
                <wp:wrapNone/>
                <wp:docPr id="4" name="直线 4"/>
                <wp:cNvGraphicFramePr/>
                <a:graphic xmlns:a="http://schemas.openxmlformats.org/drawingml/2006/main">
                  <a:graphicData uri="http://schemas.microsoft.com/office/word/2010/wordprocessingShape">
                    <wps:wsp>
                      <wps:cNvCnPr/>
                      <wps:spPr>
                        <a:xfrm flipV="1">
                          <a:off x="0" y="0"/>
                          <a:ext cx="2520315"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318pt;margin-top:292.75pt;height:0.05pt;width:198.45pt;mso-position-horizontal-relative:page;mso-position-vertical-relative:page;z-index:251664384;mso-width-relative:page;mso-height-relative:page;" filled="f" stroked="t" coordsize="21600,21600" o:gfxdata="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pm0t2gAAAAwBAAAPAAAAAAAA&#10;AAEAIAAAACIAAABkcnMvZG93bnJldi54bWxQSwECFAAUAAAACACHTuJASdGSNNcBAACZAwAADgAA&#10;AAAAAAABACAAAAApAQAAZHJzL2Uyb0RvYy54bWxQSwUGAAAAAAYABgBZAQAAcgU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民政局关于吉林市昌邑区审计局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查出预算执行问题整改报告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吉林市昌邑区审计局：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2025年6月13日，收到吉林市昌邑区审计局出具的《关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吉林市昌邑区民政局2024年度预算执行及其他财政收支情况的审计报告》后，我单位高度重视，按照审计报告的有关要求，并结合实际情况，进行整改。涉及我单位整改共3个问题（附件3个问题），其中，已完成整改2个，未完成整改1个。现将具体整改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一、已完成整改情况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w:t>
      </w:r>
      <w:r>
        <w:rPr>
          <w:rFonts w:hint="eastAsia" w:ascii="楷体" w:hAnsi="楷体" w:eastAsia="楷体" w:cs="楷体"/>
          <w:b/>
          <w:bCs/>
          <w:sz w:val="32"/>
          <w:szCs w:val="32"/>
          <w:lang w:val="en-US" w:eastAsia="zh-CN"/>
        </w:rPr>
        <w:t>需要整改的问题:</w:t>
      </w:r>
      <w:r>
        <w:rPr>
          <w:rFonts w:hint="eastAsia" w:ascii="仿宋" w:hAnsi="仿宋" w:eastAsia="仿宋" w:cs="仿宋"/>
          <w:sz w:val="32"/>
          <w:szCs w:val="32"/>
          <w:lang w:val="en-US" w:eastAsia="zh-CN"/>
        </w:rPr>
        <w:t>区民政局下辖事业单位昌邑区社会救助事业中心，在日常社会救助走访慰问监督检查等工作中使用公车，相关费用在区民政局本级列支。区民政局管理公务用车过程中，未监督下属事业单位建立公务用车使用审批程序、公务用车管理台账等。2024年29次使用公车开展走访救助检查等工作，出差审批表上均未体现公车使用情况，造成公车监督管理漏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完善</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昌邑区民政局公务用车管理</w:t>
      </w:r>
      <w:r>
        <w:rPr>
          <w:rFonts w:hint="eastAsia" w:ascii="仿宋" w:hAnsi="仿宋" w:eastAsia="仿宋" w:cs="仿宋"/>
          <w:sz w:val="32"/>
          <w:szCs w:val="32"/>
          <w:lang w:val="en-US" w:eastAsia="zh-CN"/>
        </w:rPr>
        <w:t>制度》，规范公务用车管理；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建立</w:t>
      </w:r>
      <w:r>
        <w:rPr>
          <w:rFonts w:hint="eastAsia" w:ascii="仿宋" w:hAnsi="仿宋" w:eastAsia="仿宋" w:cs="仿宋"/>
          <w:sz w:val="32"/>
          <w:szCs w:val="32"/>
          <w:lang w:val="en-US" w:eastAsia="zh-CN"/>
        </w:rPr>
        <w:t>《民政局公车管理台账》</w:t>
      </w:r>
      <w:r>
        <w:rPr>
          <w:rFonts w:hint="default" w:ascii="仿宋" w:hAnsi="仿宋" w:eastAsia="仿宋" w:cs="仿宋"/>
          <w:sz w:val="32"/>
          <w:szCs w:val="32"/>
          <w:lang w:val="en-US" w:eastAsia="zh-CN"/>
        </w:rPr>
        <w:t>，明确用车事由、时间、路线、审批人等要素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详细记录每次用车的具体信息，实现全程可追溯。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2.进度判定：已完成整改</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3" w:firstLineChars="20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（二）需要整改的问题:</w:t>
      </w:r>
      <w:r>
        <w:rPr>
          <w:rFonts w:hint="eastAsia" w:ascii="仿宋" w:hAnsi="仿宋" w:eastAsia="仿宋" w:cs="仿宋"/>
          <w:b w:val="0"/>
          <w:bCs w:val="0"/>
          <w:sz w:val="32"/>
          <w:szCs w:val="32"/>
          <w:lang w:val="en-US" w:eastAsia="zh-CN"/>
        </w:rPr>
        <w:t xml:space="preserve">原为昌邑区婚姻登记处和昌邑区社区管理服务中心两个事业单位办公用房（位于昌邑区天津街154号，面积418平方米），现为吉林市骨伤医院体检中心和中医科。2020年8月26日，区民政局党组会议讨论调整房屋用途情况。截至报告日，区民政局未办理相关资产变更手续。  </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（1）2025年7月29日召开党组会议研究办公用房使用情况，会议同意将局下属事业单位办公用房无偿提供给骨伤医院使用，并将为该办公用房办理相关备案手续；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（2）2025年8月向财政局提交固定资产备案情况说明；</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强化日常管理监督，以此为契机，全面梳理局内现有资产，对长期闲置、使用效率低的资产逐一分析原因，确属无需保留的，按程序申请移交或处置，避免国有资产闲置浪费。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2.进度判定：已完成整改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二、未完成整改情况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 xml:space="preserve">  （一）需要整改的问题: </w:t>
      </w:r>
      <w:r>
        <w:rPr>
          <w:rFonts w:hint="eastAsia" w:ascii="仿宋" w:hAnsi="仿宋" w:eastAsia="仿宋" w:cs="仿宋"/>
          <w:b w:val="0"/>
          <w:bCs w:val="0"/>
          <w:sz w:val="32"/>
          <w:szCs w:val="32"/>
          <w:lang w:val="en-US" w:eastAsia="zh-CN"/>
        </w:rPr>
        <w:t xml:space="preserve">审计组实地踏查区民政局房屋资产，发现一处房屋位于丰满区万隆三区1-10车库，面积77.75平方米，房屋内堆满杂物，长期未进行清理，未采取措施有效利用此处房屋，造成房屋使用效率低下。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1.整改情况：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320" w:firstLineChars="100"/>
        <w:jc w:val="left"/>
        <w:textAlignment w:val="auto"/>
        <w:outlineLvl w:val="9"/>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（1</w:t>
      </w:r>
      <w:r>
        <w:rPr>
          <w:rFonts w:hint="default"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2025年9月</w:t>
      </w:r>
      <w:r>
        <w:rPr>
          <w:rFonts w:hint="default" w:ascii="仿宋" w:hAnsi="仿宋" w:eastAsia="仿宋" w:cs="仿宋"/>
          <w:b w:val="0"/>
          <w:bCs w:val="0"/>
          <w:sz w:val="32"/>
          <w:szCs w:val="32"/>
          <w:highlight w:val="none"/>
          <w:lang w:val="en-US" w:eastAsia="zh-CN"/>
        </w:rPr>
        <w:t>梳理</w:t>
      </w:r>
      <w:r>
        <w:rPr>
          <w:rFonts w:hint="default" w:ascii="仿宋" w:hAnsi="仿宋" w:eastAsia="仿宋" w:cs="仿宋"/>
          <w:b w:val="0"/>
          <w:bCs w:val="0"/>
          <w:sz w:val="32"/>
          <w:szCs w:val="32"/>
          <w:lang w:val="en-US" w:eastAsia="zh-CN"/>
        </w:rPr>
        <w:t>待报废固定资产，按原值、类别归类；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320" w:firstLineChars="1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highlight w:val="none"/>
          <w:lang w:val="en-US" w:eastAsia="zh-CN"/>
        </w:rPr>
        <w:t>025年10月</w:t>
      </w:r>
      <w:r>
        <w:rPr>
          <w:rFonts w:hint="default" w:ascii="仿宋" w:hAnsi="仿宋" w:eastAsia="仿宋" w:cs="仿宋"/>
          <w:b w:val="0"/>
          <w:bCs w:val="0"/>
          <w:sz w:val="32"/>
          <w:szCs w:val="32"/>
          <w:highlight w:val="none"/>
          <w:lang w:val="en-US" w:eastAsia="zh-CN"/>
        </w:rPr>
        <w:t>填</w:t>
      </w:r>
      <w:r>
        <w:rPr>
          <w:rFonts w:hint="default" w:ascii="仿宋" w:hAnsi="仿宋" w:eastAsia="仿宋" w:cs="仿宋"/>
          <w:b w:val="0"/>
          <w:bCs w:val="0"/>
          <w:sz w:val="32"/>
          <w:szCs w:val="32"/>
          <w:lang w:val="en-US" w:eastAsia="zh-CN"/>
        </w:rPr>
        <w:t>写《昌邑区行政事业单位国有资产报废、转让等申请表》，含报废说明及固定资产处置一栏表；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320" w:firstLineChars="1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highlight w:val="none"/>
          <w:lang w:val="en-US" w:eastAsia="zh-CN"/>
        </w:rPr>
        <w:t>）预计2025年11月</w:t>
      </w:r>
      <w:r>
        <w:rPr>
          <w:rFonts w:hint="default" w:ascii="仿宋" w:hAnsi="仿宋" w:eastAsia="仿宋" w:cs="仿宋"/>
          <w:b w:val="0"/>
          <w:bCs w:val="0"/>
          <w:sz w:val="32"/>
          <w:szCs w:val="32"/>
          <w:highlight w:val="none"/>
          <w:lang w:val="en-US" w:eastAsia="zh-CN"/>
        </w:rPr>
        <w:t>打印固定资产</w:t>
      </w:r>
      <w:r>
        <w:rPr>
          <w:rFonts w:hint="default" w:ascii="仿宋" w:hAnsi="仿宋" w:eastAsia="仿宋" w:cs="仿宋"/>
          <w:b w:val="0"/>
          <w:bCs w:val="0"/>
          <w:sz w:val="32"/>
          <w:szCs w:val="32"/>
          <w:lang w:val="en-US" w:eastAsia="zh-CN"/>
        </w:rPr>
        <w:t>清单与卡片，对报废资产统一拍照核查；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ind w:right="0" w:rightChars="0" w:firstLine="320" w:firstLineChars="1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highlight w:val="none"/>
          <w:lang w:val="en-US" w:eastAsia="zh-CN"/>
        </w:rPr>
        <w:t>）预计2025年12月</w:t>
      </w:r>
      <w:r>
        <w:rPr>
          <w:rFonts w:hint="default" w:ascii="仿宋" w:hAnsi="仿宋" w:eastAsia="仿宋" w:cs="仿宋"/>
          <w:b w:val="0"/>
          <w:bCs w:val="0"/>
          <w:sz w:val="32"/>
          <w:szCs w:val="32"/>
          <w:highlight w:val="none"/>
          <w:lang w:val="en-US" w:eastAsia="zh-CN"/>
        </w:rPr>
        <w:t>在国</w:t>
      </w:r>
      <w:r>
        <w:rPr>
          <w:rFonts w:hint="default" w:ascii="仿宋" w:hAnsi="仿宋" w:eastAsia="仿宋" w:cs="仿宋"/>
          <w:b w:val="0"/>
          <w:bCs w:val="0"/>
          <w:sz w:val="32"/>
          <w:szCs w:val="32"/>
          <w:lang w:val="en-US" w:eastAsia="zh-CN"/>
        </w:rPr>
        <w:t>有资产系统提交报废申请，上报国有资产科审核。</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2.进度判定：未完成整改</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right="0" w:rightChars="0" w:firstLine="640" w:firstLineChars="200"/>
        <w:jc w:val="left"/>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3.完成时限：2026年06月</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4.阶段整改目标：</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预计2025年12月清理完毕。完成待报废固定资产的梳理归类、相关报废表格的规范填写、佐证资料（清单、卡片、照片）的准备，以及通过国有资产系统提交申请并上报审核，确保固定资产报废流程合规、资料完整、信息准确，顺利完成该阶段的资产处置工作。预计2025年12月将房屋使用。</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其他需要说明的情况</w:t>
      </w:r>
    </w:p>
    <w:p>
      <w:pPr>
        <w:keepNext w:val="0"/>
        <w:keepLines w:val="0"/>
        <w:pageBreakBefore w:val="0"/>
        <w:widowControl w:val="0"/>
        <w:kinsoku/>
        <w:wordWrap/>
        <w:overflowPunct/>
        <w:topLinePunct w:val="0"/>
        <w:autoSpaceDE/>
        <w:autoSpaceDN/>
        <w:bidi w:val="0"/>
        <w:adjustRightInd/>
        <w:snapToGrid/>
        <w:spacing w:before="0" w:beforeLines="0" w:after="0" w:afterLines="0"/>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jc w:val="right"/>
        <w:rPr>
          <w:rFonts w:hint="eastAsia" w:ascii="仿宋" w:hAnsi="仿宋" w:eastAsia="仿宋" w:cs="仿宋"/>
          <w:color w:val="FF0000"/>
          <w:sz w:val="32"/>
          <w:szCs w:val="32"/>
          <w:highlight w:val="yellow"/>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080" w:firstLineChars="19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昌邑区民政局</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000000"/>
          <w:sz w:val="32"/>
          <w:szCs w:val="32"/>
          <w:lang w:val="en-US" w:eastAsia="zh-CN"/>
        </w:rPr>
        <w:t xml:space="preserve">                                 2025年8月12日</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bookmarkStart w:id="0" w:name="_GoBack"/>
      <w:bookmarkEnd w:id="0"/>
    </w:p>
    <w:p>
      <w:pPr>
        <w:jc w:val="right"/>
        <w:rPr>
          <w:rFonts w:hint="eastAsia" w:ascii="仿宋" w:hAnsi="仿宋" w:eastAsia="仿宋" w:cs="仿宋"/>
          <w:sz w:val="32"/>
          <w:szCs w:val="32"/>
          <w:lang w:val="en-US" w:eastAsia="zh-CN"/>
        </w:rPr>
      </w:pPr>
    </w:p>
    <w:p>
      <w:pPr>
        <w:jc w:val="both"/>
        <w:rPr>
          <w:rFonts w:hint="eastAsia" w:ascii="仿宋" w:hAnsi="仿宋" w:eastAsia="仿宋" w:cs="仿宋"/>
          <w:b w:val="0"/>
          <w:bCs w:val="0"/>
          <w:color w:val="000000"/>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right="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378460</wp:posOffset>
                </wp:positionV>
                <wp:extent cx="5544185" cy="635"/>
                <wp:effectExtent l="0" t="0" r="0" b="0"/>
                <wp:wrapNone/>
                <wp:docPr id="2" name="Line 1033"/>
                <wp:cNvGraphicFramePr/>
                <a:graphic xmlns:a="http://schemas.openxmlformats.org/drawingml/2006/main">
                  <a:graphicData uri="http://schemas.microsoft.com/office/word/2010/wordprocessingShape">
                    <wps:wsp>
                      <wps:cNvCnPr/>
                      <wps:spPr>
                        <a:xfrm>
                          <a:off x="0" y="0"/>
                          <a:ext cx="554418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33" o:spid="_x0000_s1026" o:spt="20" style="position:absolute;left:0pt;margin-left:0.9pt;margin-top:29.8pt;height:0.05pt;width:436.55pt;z-index:251661312;mso-width-relative:page;mso-height-relative:page;" filled="f" stroked="t" coordsize="21600,21600" o:gfxdata="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EWAtnVAAAABwEAAA8AAAAAAAAAAQAgAAAAIgAAAGRycy9kb3ducmV2&#10;LnhtbFBLAQIUABQAAAAIAIdO4kDkpeQZxgEAAJEDAAAOAAAAAAAAAAEAIAAAACQBAABkcnMvZTJv&#10;RG9jLnhtbFBLBQYAAAAABgAGAFkBAABc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0</wp:posOffset>
                </wp:positionV>
                <wp:extent cx="5544185" cy="635"/>
                <wp:effectExtent l="0" t="0" r="0" b="0"/>
                <wp:wrapNone/>
                <wp:docPr id="1" name="Line 1032"/>
                <wp:cNvGraphicFramePr/>
                <a:graphic xmlns:a="http://schemas.openxmlformats.org/drawingml/2006/main">
                  <a:graphicData uri="http://schemas.microsoft.com/office/word/2010/wordprocessingShape">
                    <wps:wsp>
                      <wps:cNvCnPr/>
                      <wps:spPr>
                        <a:xfrm>
                          <a:off x="0" y="0"/>
                          <a:ext cx="554418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32" o:spid="_x0000_s1026" o:spt="20" style="position:absolute;left:0pt;margin-left:0.9pt;margin-top:0pt;height:0.05pt;width:436.55pt;z-index:251660288;mso-width-relative:page;mso-height-relative:page;" filled="f" stroked="t" coordsize="21600,21600" o:gfxdata="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iCoLHTAAAAAwEAAA8AAAAAAAAAAQAgAAAAIgAAAGRycy9kb3ducmV2Lnht&#10;bFBLAQIUABQAAAAIAIdO4kAh3/dtxQEAAJEDAAAOAAAAAAAAAAEAIAAAACIBAABkcnMvZTJvRG9j&#10;LnhtbFBLBQYAAAAABgAGAFkBAABZBQAAAAA=&#10;">
                <v:fill on="f" focussize="0,0"/>
                <v:stroke weight="1pt" color="#000000" joinstyle="round"/>
                <v:imagedata o:title=""/>
                <o:lock v:ext="edit" aspectratio="f"/>
              </v:line>
            </w:pict>
          </mc:Fallback>
        </mc:AlternateContent>
      </w:r>
      <w:r>
        <w:rPr>
          <w:rFonts w:hint="default" w:ascii="Times New Roman" w:hAnsi="Times New Roman" w:eastAsia="方正仿宋简体" w:cs="Times New Roman"/>
          <w:kern w:val="2"/>
          <w:sz w:val="32"/>
          <w:szCs w:val="32"/>
          <w:lang w:val="en-US" w:eastAsia="zh-CN" w:bidi="ar-SA"/>
        </w:rPr>
        <w:t>吉林市</w:t>
      </w:r>
      <w:r>
        <w:rPr>
          <w:rFonts w:hint="default" w:ascii="Times New Roman" w:hAnsi="Times New Roman" w:eastAsia="方正仿宋简体" w:cs="Times New Roman"/>
          <w:sz w:val="32"/>
          <w:szCs w:val="32"/>
        </w:rPr>
        <w:t>昌邑区民政局印发</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20</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w:t>
      </w:r>
    </w:p>
    <w:p>
      <w:pPr>
        <w:pStyle w:val="2"/>
        <w:ind w:left="0" w:leftChars="0" w:firstLine="210" w:firstLineChars="100"/>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4EB61C-BE2C-42C7-B743-30CA60BFF0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7D9154D-0D34-452F-81BA-FBF2511E4A57}"/>
  </w:font>
  <w:font w:name="方正仿宋简体">
    <w:panose1 w:val="02010601030101010101"/>
    <w:charset w:val="86"/>
    <w:family w:val="auto"/>
    <w:pitch w:val="default"/>
    <w:sig w:usb0="00000001" w:usb1="080E0000" w:usb2="00000000" w:usb3="00000000" w:csb0="00040000" w:csb1="00000000"/>
    <w:embedRegular r:id="rId3" w:fontKey="{19B0EE47-FE4D-4C89-A5A7-41489DED8097}"/>
  </w:font>
  <w:font w:name="微软雅黑">
    <w:panose1 w:val="020B0503020204020204"/>
    <w:charset w:val="86"/>
    <w:family w:val="auto"/>
    <w:pitch w:val="default"/>
    <w:sig w:usb0="80000287" w:usb1="280F3C52" w:usb2="00000016" w:usb3="00000000" w:csb0="0004001F" w:csb1="00000000"/>
    <w:embedRegular r:id="rId4" w:fontKey="{157A2368-78B1-475B-A398-88D8D8BF8CAC}"/>
  </w:font>
  <w:font w:name="方正小标宋简体">
    <w:panose1 w:val="02010601030101010101"/>
    <w:charset w:val="86"/>
    <w:family w:val="auto"/>
    <w:pitch w:val="default"/>
    <w:sig w:usb0="00000001" w:usb1="080E0000" w:usb2="00000000" w:usb3="00000000" w:csb0="00040000" w:csb1="00000000"/>
    <w:embedRegular r:id="rId5" w:fontKey="{7041AAE8-C31D-48E8-8FEB-F629F77827DA}"/>
  </w:font>
  <w:font w:name="仿宋">
    <w:panose1 w:val="02010609060101010101"/>
    <w:charset w:val="86"/>
    <w:family w:val="auto"/>
    <w:pitch w:val="default"/>
    <w:sig w:usb0="800002BF" w:usb1="38CF7CFA" w:usb2="00000016" w:usb3="00000000" w:csb0="00040001" w:csb1="00000000"/>
    <w:embedRegular r:id="rId6" w:fontKey="{25DA366A-5F55-4845-BCB2-7E9E89CCAAA1}"/>
  </w:font>
  <w:font w:name="楷体">
    <w:panose1 w:val="02010609060101010101"/>
    <w:charset w:val="86"/>
    <w:family w:val="auto"/>
    <w:pitch w:val="default"/>
    <w:sig w:usb0="800002BF" w:usb1="38CF7CFA" w:usb2="00000016" w:usb3="00000000" w:csb0="00040001" w:csb1="00000000"/>
    <w:embedRegular r:id="rId7" w:fontKey="{7EA6C234-F8FD-4F6E-897B-E79FD946A1F9}"/>
  </w:font>
  <w:font w:name="仿宋_GB2312">
    <w:altName w:val="仿宋"/>
    <w:panose1 w:val="02010609030101010101"/>
    <w:charset w:val="86"/>
    <w:family w:val="modern"/>
    <w:pitch w:val="default"/>
    <w:sig w:usb0="00000000" w:usb1="00000000" w:usb2="00000000" w:usb3="00000000" w:csb0="00040000" w:csb1="00000000"/>
    <w:embedRegular r:id="rId8" w:fontKey="{772BD165-7924-4B95-A1BC-56BBAD80C1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1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9915525</wp:posOffset>
              </wp:positionV>
              <wp:extent cx="313690" cy="172720"/>
              <wp:effectExtent l="0" t="0" r="0" b="0"/>
              <wp:wrapNone/>
              <wp:docPr id="6" name="文本框 4"/>
              <wp:cNvGraphicFramePr/>
              <a:graphic xmlns:a="http://schemas.openxmlformats.org/drawingml/2006/main">
                <a:graphicData uri="http://schemas.microsoft.com/office/word/2010/wordprocessingShape">
                  <wps:wsp>
                    <wps:cNvSpPr txBox="1"/>
                    <wps:spPr>
                      <a:xfrm>
                        <a:off x="0" y="0"/>
                        <a:ext cx="313690" cy="172720"/>
                      </a:xfrm>
                      <a:prstGeom prst="rect">
                        <a:avLst/>
                      </a:prstGeom>
                      <a:noFill/>
                      <a:ln>
                        <a:noFill/>
                      </a:ln>
                    </wps:spPr>
                    <wps:txbx>
                      <w:txbxContent>
                        <w:p>
                          <w:pPr>
                            <w:pStyle w:val="3"/>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31</w:t>
                          </w:r>
                          <w:r>
                            <w:fldChar w:fldCharType="end"/>
                          </w:r>
                          <w:r>
                            <w:rPr>
                              <w:rFonts w:ascii="Times New Roman"/>
                            </w:rPr>
                            <w:t xml:space="preserve"> -</w:t>
                          </w:r>
                        </w:p>
                      </w:txbxContent>
                    </wps:txbx>
                    <wps:bodyPr lIns="0" tIns="0" rIns="0" bIns="0" upright="1"/>
                  </wps:wsp>
                </a:graphicData>
              </a:graphic>
            </wp:anchor>
          </w:drawing>
        </mc:Choice>
        <mc:Fallback>
          <w:pict>
            <v:shape id="文本框 4" o:spid="_x0000_s1026" o:spt="202" type="#_x0000_t202" style="position:absolute;left:0pt;margin-top:780.75pt;height:13.6pt;width:24.7pt;mso-position-horizontal:center;mso-position-horizontal-relative:margin;mso-position-vertical-relative:page;z-index:251659264;mso-width-relative:page;mso-height-relative:page;" filled="f" stroked="f" coordsize="21600,21600" o:gfxdata="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AHzNtgAAAAJAQAADwAAAAAAAAAB&#10;ACAAAAAiAAAAZHJzL2Rvd25yZXYueG1sUEsBAhQAFAAAAAgAh07iQBL9RSyeAQAAIwMAAA4AAAAA&#10;AAAAAQAgAAAAJwEAAGRycy9lMm9Eb2MueG1sUEsFBgAAAAAGAAYAWQEAADcFAAAAAA==&#10;">
              <v:fill on="f" focussize="0,0"/>
              <v:stroke on="f"/>
              <v:imagedata o:title=""/>
              <o:lock v:ext="edit" aspectratio="f"/>
              <v:textbox inset="0mm,0mm,0mm,0mm">
                <w:txbxContent>
                  <w:p>
                    <w:pPr>
                      <w:pStyle w:val="3"/>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t>31</w:t>
                    </w:r>
                    <w:r>
                      <w:fldChar w:fldCharType="end"/>
                    </w:r>
                    <w:r>
                      <w:rPr>
                        <w:rFonts w:ascii="Times New Roma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CC0D69"/>
    <w:multiLevelType w:val="singleLevel"/>
    <w:tmpl w:val="CECC0D69"/>
    <w:lvl w:ilvl="0" w:tentative="0">
      <w:start w:val="3"/>
      <w:numFmt w:val="decimal"/>
      <w:suff w:val="nothing"/>
      <w:lvlText w:val="（%1）"/>
      <w:lvlJc w:val="left"/>
    </w:lvl>
  </w:abstractNum>
  <w:abstractNum w:abstractNumId="1">
    <w:nsid w:val="6551BB51"/>
    <w:multiLevelType w:val="singleLevel"/>
    <w:tmpl w:val="6551BB51"/>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YmFmYjU1ZTRlZmJjOTAzN2UyNmNhNDNjYjI5ODMifQ=="/>
  </w:docVars>
  <w:rsids>
    <w:rsidRoot w:val="52337804"/>
    <w:rsid w:val="02FA25DD"/>
    <w:rsid w:val="05F053A9"/>
    <w:rsid w:val="0794295A"/>
    <w:rsid w:val="08FF3101"/>
    <w:rsid w:val="0C73480D"/>
    <w:rsid w:val="10EA4339"/>
    <w:rsid w:val="15330E1E"/>
    <w:rsid w:val="17DE134C"/>
    <w:rsid w:val="17F464F1"/>
    <w:rsid w:val="19E82E76"/>
    <w:rsid w:val="1D4C663F"/>
    <w:rsid w:val="1EDA5344"/>
    <w:rsid w:val="20F12165"/>
    <w:rsid w:val="22A647B3"/>
    <w:rsid w:val="284B2AED"/>
    <w:rsid w:val="28DC6222"/>
    <w:rsid w:val="29611A0F"/>
    <w:rsid w:val="297C4502"/>
    <w:rsid w:val="31864EB8"/>
    <w:rsid w:val="31D235B9"/>
    <w:rsid w:val="36193CD9"/>
    <w:rsid w:val="3CD25455"/>
    <w:rsid w:val="3EDF541F"/>
    <w:rsid w:val="3F8F6AF6"/>
    <w:rsid w:val="439C1E7B"/>
    <w:rsid w:val="43B94E9B"/>
    <w:rsid w:val="468273CE"/>
    <w:rsid w:val="4BA3334A"/>
    <w:rsid w:val="513F5CA3"/>
    <w:rsid w:val="52337804"/>
    <w:rsid w:val="544113E6"/>
    <w:rsid w:val="549C34E2"/>
    <w:rsid w:val="57AD238D"/>
    <w:rsid w:val="58F60785"/>
    <w:rsid w:val="598F25C7"/>
    <w:rsid w:val="5BC52E56"/>
    <w:rsid w:val="5C3B5BAB"/>
    <w:rsid w:val="5F6528A1"/>
    <w:rsid w:val="663D12E2"/>
    <w:rsid w:val="67812F18"/>
    <w:rsid w:val="690651DF"/>
    <w:rsid w:val="6AB73D81"/>
    <w:rsid w:val="6F174DC6"/>
    <w:rsid w:val="70FF1FB5"/>
    <w:rsid w:val="75B601B9"/>
    <w:rsid w:val="76C464CE"/>
    <w:rsid w:val="77C928E2"/>
    <w:rsid w:val="795034A7"/>
    <w:rsid w:val="797C2E06"/>
    <w:rsid w:val="797F0E0D"/>
    <w:rsid w:val="7B19089E"/>
    <w:rsid w:val="7D597DBB"/>
    <w:rsid w:val="7EDA4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paragraph" w:styleId="4">
    <w:name w:val="Body Text Indent"/>
    <w:basedOn w:val="1"/>
    <w:next w:val="5"/>
    <w:qFormat/>
    <w:uiPriority w:val="0"/>
    <w:pPr>
      <w:spacing w:line="360" w:lineRule="auto"/>
      <w:ind w:firstLine="480"/>
    </w:pPr>
    <w:rPr>
      <w:sz w:val="24"/>
      <w:szCs w:val="20"/>
    </w:rPr>
  </w:style>
  <w:style w:type="paragraph" w:styleId="5">
    <w:name w:val="envelope return"/>
    <w:basedOn w:val="1"/>
    <w:qFormat/>
    <w:uiPriority w:val="0"/>
    <w:pPr>
      <w:snapToGrid w:val="0"/>
    </w:pPr>
    <w:rPr>
      <w:rFonts w:ascii="Arial" w:hAnsi="Arial"/>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after="120" w:line="240" w:lineRule="auto"/>
      <w:ind w:left="420" w:leftChars="200" w:firstLine="420" w:firstLineChars="200"/>
    </w:pPr>
    <w:rPr>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2135</Words>
  <Characters>2166</Characters>
  <Lines>0</Lines>
  <Paragraphs>0</Paragraphs>
  <TotalTime>1</TotalTime>
  <ScaleCrop>false</ScaleCrop>
  <LinksUpToDate>false</LinksUpToDate>
  <CharactersWithSpaces>2279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2021-07-27T03:01:00Z</dcterms:created>
  <dc:creator>秋水长天</dc:creator>
  <cp:lastModifiedBy>Administrator</cp:lastModifiedBy>
  <cp:lastPrinted>2025-08-14T02:30:00Z</cp:lastPrinted>
  <dcterms:modified xsi:type="dcterms:W3CDTF">2025-08-19T01:36:05Z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E8F5D95043C2488B9E3BD74B70C383BF</vt:lpwstr>
  </property>
  <property fmtid="{D5CDD505-2E9C-101B-9397-08002B2CF9AE}" pid="4" name="KSOTemplateDocerSaveRecord">
    <vt:lpwstr>eyJoZGlkIjoiZjVkNGVhYmIxMTIyOWVkMmIxOWMzYTBiMGNiYjE2OGQiLCJ1c2VySWQiOiIyNTE4NjgxOTYifQ==</vt:lpwstr>
  </property>
</Properties>
</file>