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7" w:line="222" w:lineRule="auto"/>
        <w:ind w:left="39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7"/>
          <w:sz w:val="31"/>
          <w:szCs w:val="31"/>
        </w:rPr>
        <w:t>附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>2</w:t>
      </w:r>
    </w:p>
    <w:p>
      <w:pPr>
        <w:spacing w:before="301" w:line="210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</w:t>
      </w:r>
      <w:r>
        <w:rPr>
          <w:rFonts w:hint="eastAsia" w:ascii="微软雅黑" w:hAnsi="微软雅黑" w:eastAsia="微软雅黑" w:cs="微软雅黑"/>
          <w:sz w:val="43"/>
          <w:szCs w:val="43"/>
          <w:lang w:eastAsia="zh-CN"/>
        </w:rPr>
        <w:t>哈达湾街道办事处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>政务公开事项标准目录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61" w:line="237" w:lineRule="auto"/>
        <w:ind w:left="179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35"/>
          <w:sz w:val="20"/>
          <w:szCs w:val="20"/>
        </w:rPr>
        <w:t>政</w:t>
      </w:r>
      <w:r>
        <w:rPr>
          <w:rFonts w:ascii="楷体" w:hAnsi="楷体" w:eastAsia="楷体" w:cs="楷体"/>
          <w:spacing w:val="19"/>
          <w:sz w:val="20"/>
          <w:szCs w:val="20"/>
        </w:rPr>
        <w:t xml:space="preserve"> 府 信 息：主动公开一级事项</w:t>
      </w: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5</w:t>
      </w:r>
      <w:r>
        <w:rPr>
          <w:rFonts w:ascii="楷体" w:hAnsi="楷体" w:eastAsia="楷体" w:cs="楷体"/>
          <w:spacing w:val="19"/>
          <w:sz w:val="20"/>
          <w:szCs w:val="20"/>
        </w:rPr>
        <w:t>项，二级事项</w:t>
      </w: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21</w:t>
      </w:r>
      <w:r>
        <w:rPr>
          <w:rFonts w:ascii="楷体" w:hAnsi="楷体" w:eastAsia="楷体" w:cs="楷体"/>
          <w:spacing w:val="19"/>
          <w:sz w:val="20"/>
          <w:szCs w:val="20"/>
        </w:rPr>
        <w:t>项；依申请公开二级事项</w:t>
      </w: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0</w:t>
      </w:r>
      <w:r>
        <w:rPr>
          <w:rFonts w:ascii="楷体" w:hAnsi="楷体" w:eastAsia="楷体" w:cs="楷体"/>
          <w:spacing w:val="19"/>
          <w:sz w:val="20"/>
          <w:szCs w:val="20"/>
        </w:rPr>
        <w:t>项</w:t>
      </w:r>
    </w:p>
    <w:p>
      <w:pPr>
        <w:spacing w:line="43" w:lineRule="auto"/>
        <w:rPr>
          <w:rFonts w:ascii="Arial"/>
          <w:sz w:val="2"/>
        </w:rPr>
      </w:pPr>
    </w:p>
    <w:tbl>
      <w:tblPr>
        <w:tblStyle w:val="5"/>
        <w:tblW w:w="504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730"/>
        <w:gridCol w:w="1223"/>
        <w:gridCol w:w="3458"/>
        <w:gridCol w:w="2020"/>
        <w:gridCol w:w="1767"/>
        <w:gridCol w:w="1162"/>
        <w:gridCol w:w="1153"/>
        <w:gridCol w:w="1348"/>
        <w:gridCol w:w="778"/>
        <w:gridCol w:w="432"/>
        <w:gridCol w:w="762"/>
        <w:gridCol w:w="7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5" w:type="pct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610" w:type="pct"/>
            <w:gridSpan w:val="2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108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631" w:type="pct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552" w:type="pct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363" w:type="pct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36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421" w:type="pct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243" w:type="pct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373" w:type="pct"/>
            <w:gridSpan w:val="2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247" w:type="pct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5" w:type="pct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" w:type="pct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382" w:type="pct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108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238" w:type="pct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24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15" w:type="pct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228" w:type="pct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ind w:left="18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382" w:type="pct"/>
            <w:vAlign w:val="top"/>
          </w:tcPr>
          <w:p>
            <w:pPr>
              <w:spacing w:before="145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1080" w:type="pct"/>
            <w:vAlign w:val="top"/>
          </w:tcPr>
          <w:p>
            <w:pPr>
              <w:spacing w:before="28"/>
              <w:ind w:left="113" w:right="118" w:hanging="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631" w:type="pct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552" w:type="pct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363" w:type="pct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哈达湾街道办事处</w:t>
            </w:r>
          </w:p>
        </w:tc>
        <w:tc>
          <w:tcPr>
            <w:tcW w:w="360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421" w:type="pct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243" w:type="pct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135" w:type="pct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238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5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" w:type="pct"/>
            <w:vAlign w:val="top"/>
          </w:tcPr>
          <w:p>
            <w:pPr>
              <w:spacing w:before="146" w:line="227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1080" w:type="pct"/>
            <w:vAlign w:val="top"/>
          </w:tcPr>
          <w:p>
            <w:pPr>
              <w:spacing w:before="29"/>
              <w:ind w:left="109" w:right="107" w:hanging="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部门最新法定职能</w:t>
            </w:r>
          </w:p>
        </w:tc>
        <w:tc>
          <w:tcPr>
            <w:tcW w:w="631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" w:type="pct"/>
            <w:vAlign w:val="top"/>
          </w:tcPr>
          <w:p>
            <w:pPr>
              <w:spacing w:before="118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1080" w:type="pct"/>
            <w:vAlign w:val="top"/>
          </w:tcPr>
          <w:p>
            <w:pPr>
              <w:spacing w:before="118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关内设机构名称、职责等</w:t>
            </w:r>
          </w:p>
        </w:tc>
        <w:tc>
          <w:tcPr>
            <w:tcW w:w="63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5" w:type="pct"/>
            <w:vMerge w:val="restart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line="227" w:lineRule="auto"/>
              <w:ind w:left="193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val="en-US" w:eastAsia="zh-CN"/>
              </w:rPr>
            </w:pPr>
          </w:p>
          <w:p>
            <w:pPr>
              <w:spacing w:line="227" w:lineRule="auto"/>
              <w:ind w:left="193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val="en-US" w:eastAsia="zh-CN"/>
              </w:rPr>
            </w:pPr>
          </w:p>
          <w:p>
            <w:pPr>
              <w:spacing w:line="227" w:lineRule="auto"/>
              <w:ind w:left="193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val="en-US" w:eastAsia="zh-CN"/>
              </w:rPr>
            </w:pPr>
          </w:p>
          <w:p>
            <w:pPr>
              <w:spacing w:line="227" w:lineRule="auto"/>
              <w:ind w:left="193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val="en-US" w:eastAsia="zh-CN"/>
              </w:rPr>
            </w:pPr>
          </w:p>
          <w:p>
            <w:pPr>
              <w:spacing w:line="227" w:lineRule="auto"/>
              <w:ind w:left="193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val="en-US" w:eastAsia="zh-CN"/>
              </w:rPr>
              <w:t>基本信息</w:t>
            </w:r>
          </w:p>
        </w:tc>
        <w:tc>
          <w:tcPr>
            <w:tcW w:w="382" w:type="pct"/>
            <w:vAlign w:val="top"/>
          </w:tcPr>
          <w:p>
            <w:pPr>
              <w:spacing w:before="152" w:line="228" w:lineRule="auto"/>
              <w:jc w:val="center"/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  <w:t>政府信息公开</w:t>
            </w:r>
          </w:p>
          <w:p>
            <w:pPr>
              <w:spacing w:before="152" w:line="228" w:lineRule="auto"/>
              <w:jc w:val="center"/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  <w:t>制度及相关规定</w:t>
            </w:r>
          </w:p>
          <w:p>
            <w:pPr>
              <w:spacing w:before="152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</w:p>
        </w:tc>
        <w:tc>
          <w:tcPr>
            <w:tcW w:w="1080" w:type="pct"/>
            <w:vAlign w:val="top"/>
          </w:tcPr>
          <w:p>
            <w:pPr>
              <w:spacing w:before="151" w:line="226" w:lineRule="auto"/>
              <w:ind w:left="110"/>
              <w:rPr>
                <w:rFonts w:hint="eastAsia" w:ascii="仿宋" w:hAnsi="仿宋" w:eastAsia="仿宋" w:cs="仿宋"/>
                <w:spacing w:val="17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17"/>
                <w:szCs w:val="17"/>
                <w:lang w:val="en-US" w:eastAsia="zh-CN"/>
              </w:rPr>
              <w:t>政务公开要点或方案、政务公开工</w:t>
            </w:r>
          </w:p>
          <w:p>
            <w:pPr>
              <w:spacing w:before="151" w:line="226" w:lineRule="auto"/>
              <w:ind w:left="110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17"/>
                <w:szCs w:val="17"/>
                <w:lang w:val="en-US" w:eastAsia="zh-CN"/>
              </w:rPr>
              <w:t>作领导小组、政务公开相关文件</w:t>
            </w:r>
          </w:p>
        </w:tc>
        <w:tc>
          <w:tcPr>
            <w:tcW w:w="631" w:type="pct"/>
            <w:vMerge w:val="restart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552" w:type="pct"/>
            <w:vMerge w:val="restart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363" w:type="pct"/>
            <w:vMerge w:val="restart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spacing w:before="55" w:line="228" w:lineRule="auto"/>
              <w:ind w:left="319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spacing w:before="55" w:line="228" w:lineRule="auto"/>
              <w:ind w:left="319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哈达湾街道办事处</w:t>
            </w:r>
          </w:p>
        </w:tc>
        <w:tc>
          <w:tcPr>
            <w:tcW w:w="360" w:type="pct"/>
            <w:vMerge w:val="restart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421" w:type="pct"/>
            <w:vMerge w:val="restart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135" w:type="pct"/>
            <w:vMerge w:val="restart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238" w:type="pct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" w:type="pct"/>
            <w:vAlign w:val="top"/>
          </w:tcPr>
          <w:p>
            <w:pPr>
              <w:spacing w:before="143" w:line="227" w:lineRule="auto"/>
              <w:ind w:left="218"/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  <w:t>政府信息</w:t>
            </w:r>
          </w:p>
          <w:p>
            <w:pPr>
              <w:spacing w:before="143" w:line="227" w:lineRule="auto"/>
              <w:ind w:left="218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  <w:t>公开指南</w:t>
            </w:r>
          </w:p>
        </w:tc>
        <w:tc>
          <w:tcPr>
            <w:tcW w:w="1080" w:type="pct"/>
            <w:vAlign w:val="top"/>
          </w:tcPr>
          <w:p>
            <w:pPr>
              <w:spacing w:before="142" w:line="227" w:lineRule="auto"/>
              <w:ind w:left="110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17"/>
                <w:szCs w:val="17"/>
                <w:lang w:val="en-US" w:eastAsia="zh-CN"/>
              </w:rPr>
              <w:t>公开范围、公开形式、公开时限、申请方式等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" w:type="pct"/>
            <w:vAlign w:val="top"/>
          </w:tcPr>
          <w:p>
            <w:pPr>
              <w:spacing w:before="135" w:line="228" w:lineRule="auto"/>
              <w:ind w:left="221"/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</w:rPr>
              <w:t>政府信息</w:t>
            </w:r>
          </w:p>
          <w:p>
            <w:pPr>
              <w:spacing w:before="135" w:line="228" w:lineRule="auto"/>
              <w:ind w:left="221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</w:rPr>
              <w:t>公开年报</w:t>
            </w:r>
          </w:p>
        </w:tc>
        <w:tc>
          <w:tcPr>
            <w:tcW w:w="1080" w:type="pct"/>
            <w:vAlign w:val="top"/>
          </w:tcPr>
          <w:p>
            <w:pPr>
              <w:spacing w:before="135" w:line="228" w:lineRule="auto"/>
              <w:ind w:left="113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</w:rPr>
              <w:t>街道年度信息公开工作报告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" w:type="pct"/>
            <w:vAlign w:val="top"/>
          </w:tcPr>
          <w:p>
            <w:pPr>
              <w:spacing w:before="135" w:line="228" w:lineRule="auto"/>
              <w:ind w:left="221"/>
              <w:rPr>
                <w:rFonts w:hint="default" w:ascii="仿宋" w:hAnsi="仿宋" w:eastAsia="仿宋" w:cs="仿宋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</w:rPr>
              <w:t>部门文件</w:t>
            </w:r>
          </w:p>
        </w:tc>
        <w:tc>
          <w:tcPr>
            <w:tcW w:w="1080" w:type="pct"/>
            <w:vAlign w:val="top"/>
          </w:tcPr>
          <w:p>
            <w:pPr>
              <w:spacing w:before="135" w:line="228" w:lineRule="auto"/>
              <w:ind w:left="113"/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</w:rPr>
              <w:t>单位拟发的各类可以公开的正式文件（如方案、函、通知、总结等）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15" w:type="pct"/>
            <w:vMerge w:val="restart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权责事项</w:t>
            </w: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权责事项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清单目录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昌邑区街道权责事项清单目录</w:t>
            </w:r>
          </w:p>
        </w:tc>
        <w:tc>
          <w:tcPr>
            <w:tcW w:w="631" w:type="pct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552" w:type="pct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363" w:type="pct"/>
            <w:vMerge w:val="restart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ind w:left="336" w:leftChars="160" w:firstLine="0" w:firstLineChars="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哈达湾街道办事处</w:t>
            </w:r>
          </w:p>
        </w:tc>
        <w:tc>
          <w:tcPr>
            <w:tcW w:w="360" w:type="pct"/>
            <w:vMerge w:val="restart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421" w:type="pct"/>
            <w:vMerge w:val="restart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135" w:type="pct"/>
            <w:vMerge w:val="restart"/>
            <w:vAlign w:val="top"/>
          </w:tcPr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238" w:type="pct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49" w:line="197" w:lineRule="auto"/>
              <w:ind w:left="16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spacing w:before="56" w:line="278" w:lineRule="exact"/>
              <w:ind w:left="197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公共服务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事项清单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昌邑区街道公共服务事项清单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49" w:line="197" w:lineRule="auto"/>
              <w:ind w:left="16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spacing w:before="56" w:line="278" w:lineRule="exact"/>
              <w:ind w:left="197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社区综合窗口政务服务事项清单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昌邑区社区综合窗口政务服务事项清单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restart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重点领域</w:t>
            </w: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财务管理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财务预决算结果公示、专项资金使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用情况公示、其他各项</w:t>
            </w:r>
          </w:p>
        </w:tc>
        <w:tc>
          <w:tcPr>
            <w:tcW w:w="631" w:type="pct"/>
            <w:vAlign w:val="top"/>
          </w:tcPr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552" w:type="pct"/>
            <w:vAlign w:val="top"/>
          </w:tcPr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363" w:type="pct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ind w:left="336" w:leftChars="160" w:firstLine="0" w:firstLineChars="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哈达湾街道办事处</w:t>
            </w:r>
          </w:p>
        </w:tc>
        <w:tc>
          <w:tcPr>
            <w:tcW w:w="360" w:type="pct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421" w:type="pct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243" w:type="pct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135" w:type="pct"/>
            <w:vAlign w:val="top"/>
          </w:tcPr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238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社会救助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和社会福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利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低保、高领津贴、孤儿津贴、临时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救助新增、停发及发放情况等</w:t>
            </w:r>
          </w:p>
        </w:tc>
        <w:tc>
          <w:tcPr>
            <w:tcW w:w="631" w:type="pct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552" w:type="pct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363" w:type="pct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ind w:left="336" w:leftChars="160" w:firstLine="0" w:firstLineChars="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哈达湾街道办事处</w:t>
            </w:r>
          </w:p>
        </w:tc>
        <w:tc>
          <w:tcPr>
            <w:tcW w:w="360" w:type="pct"/>
            <w:vMerge w:val="restart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</w:p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421" w:type="pct"/>
            <w:vMerge w:val="restart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pacing w:val="5"/>
                <w:sz w:val="17"/>
                <w:szCs w:val="17"/>
              </w:rPr>
            </w:pPr>
          </w:p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135" w:type="pct"/>
            <w:vMerge w:val="restart"/>
            <w:vAlign w:val="top"/>
          </w:tcPr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238" w:type="pct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 医疗卫生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疫情防控、生育证、独生子女证办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理等相关政策等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环境保护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河、湖长制的公开，环境整治保护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相关事项等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公共文化体育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文娱赛事、节日汇演、健身器材安装维修等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食品药品安全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食品药品安全工作方案、专项整治行动方案等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安全生产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节假日期间安全生产检查方案、日常天然气、煤气排查工作方案等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restart"/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综合管理</w:t>
            </w: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规划计划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工作总结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半年、年度计划、总结</w:t>
            </w:r>
          </w:p>
        </w:tc>
        <w:tc>
          <w:tcPr>
            <w:tcW w:w="631" w:type="pct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552" w:type="pct"/>
            <w:vMerge w:val="restart"/>
            <w:vAlign w:val="top"/>
          </w:tcPr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363" w:type="pct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 xml:space="preserve">  哈达湾街     道办事处</w:t>
            </w:r>
          </w:p>
        </w:tc>
        <w:tc>
          <w:tcPr>
            <w:tcW w:w="360" w:type="pct"/>
            <w:vMerge w:val="restart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421" w:type="pct"/>
            <w:vMerge w:val="restart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ind w:firstLine="172" w:firstLineChars="10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135" w:type="pct"/>
            <w:vMerge w:val="restart"/>
            <w:vAlign w:val="top"/>
          </w:tcPr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238" w:type="pct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监督检查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督察报告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履职依据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履职依据相关文件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" w:type="pct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</w:tc>
        <w:tc>
          <w:tcPr>
            <w:tcW w:w="228" w:type="pct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</w:tc>
        <w:tc>
          <w:tcPr>
            <w:tcW w:w="38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公务员招录</w:t>
            </w:r>
          </w:p>
        </w:tc>
        <w:tc>
          <w:tcPr>
            <w:tcW w:w="1080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公务员招考录用</w:t>
            </w:r>
          </w:p>
        </w:tc>
        <w:tc>
          <w:tcPr>
            <w:tcW w:w="63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9" w:h="11906"/>
          <w:pgMar w:top="1012" w:right="494" w:bottom="1159" w:left="494" w:header="0" w:footer="875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ODljZGMxZDIzOGZjOWUxNmFhNzQ5OGRiMGMyNTMifQ=="/>
  </w:docVars>
  <w:rsids>
    <w:rsidRoot w:val="216D30AC"/>
    <w:rsid w:val="0D8E04F1"/>
    <w:rsid w:val="11BC7E6C"/>
    <w:rsid w:val="1223344D"/>
    <w:rsid w:val="14A30D26"/>
    <w:rsid w:val="216D30AC"/>
    <w:rsid w:val="224F6049"/>
    <w:rsid w:val="24DC0587"/>
    <w:rsid w:val="2D8017AD"/>
    <w:rsid w:val="4B8332C1"/>
    <w:rsid w:val="5E39029D"/>
    <w:rsid w:val="70302B20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1268</Words>
  <Characters>1284</Characters>
  <Lines>0</Lines>
  <Paragraphs>0</Paragraphs>
  <TotalTime>1</TotalTime>
  <ScaleCrop>false</ScaleCrop>
  <LinksUpToDate>false</LinksUpToDate>
  <CharactersWithSpaces>1368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Administrator</cp:lastModifiedBy>
  <dcterms:modified xsi:type="dcterms:W3CDTF">2022-11-22T05:40:09Z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4D960BBA6ED04E86BBA2CAFD9BD814B0</vt:lpwstr>
  </property>
</Properties>
</file>