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7" w:line="222" w:lineRule="auto"/>
        <w:ind w:left="39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7"/>
          <w:sz w:val="31"/>
          <w:szCs w:val="31"/>
        </w:rPr>
        <w:t>附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>2</w:t>
      </w:r>
    </w:p>
    <w:p>
      <w:pPr>
        <w:spacing w:before="301" w:line="210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</w:t>
      </w:r>
      <w:r>
        <w:rPr>
          <w:rFonts w:hint="eastAsia" w:ascii="微软雅黑" w:hAnsi="微软雅黑" w:eastAsia="微软雅黑" w:cs="微软雅黑"/>
          <w:sz w:val="43"/>
          <w:szCs w:val="43"/>
          <w:lang w:eastAsia="zh-CN"/>
        </w:rPr>
        <w:t>站前街道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>政务公开事项标准目录</w:t>
      </w:r>
      <w:bookmarkStart w:id="0" w:name="_GoBack"/>
      <w:bookmarkEnd w:id="0"/>
    </w:p>
    <w:p>
      <w:pPr>
        <w:spacing w:line="380" w:lineRule="auto"/>
        <w:rPr>
          <w:rFonts w:ascii="Arial"/>
          <w:sz w:val="21"/>
        </w:rPr>
      </w:pPr>
    </w:p>
    <w:p>
      <w:pPr>
        <w:spacing w:line="43" w:lineRule="auto"/>
        <w:rPr>
          <w:rFonts w:ascii="Arial"/>
          <w:sz w:val="2"/>
        </w:rPr>
      </w:pPr>
    </w:p>
    <w:tbl>
      <w:tblPr>
        <w:tblStyle w:val="4"/>
        <w:tblW w:w="15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429"/>
        <w:gridCol w:w="2001"/>
        <w:gridCol w:w="1751"/>
        <w:gridCol w:w="1152"/>
        <w:gridCol w:w="1143"/>
        <w:gridCol w:w="1336"/>
        <w:gridCol w:w="771"/>
        <w:gridCol w:w="459"/>
        <w:gridCol w:w="727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2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4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14" w:type="dxa"/>
            <w:vMerge w:val="restart"/>
            <w:tcBorders>
              <w:bottom w:val="nil"/>
            </w:tcBorders>
            <w:vAlign w:val="center"/>
          </w:tcPr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1152" w:type="dxa"/>
            <w:vAlign w:val="center"/>
          </w:tcPr>
          <w:p>
            <w:pPr>
              <w:spacing w:before="145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429" w:type="dxa"/>
            <w:vAlign w:val="center"/>
          </w:tcPr>
          <w:p>
            <w:pPr>
              <w:spacing w:before="28"/>
              <w:ind w:left="113" w:right="118" w:hanging="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通信地址、邮政编码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站前街道办事处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6" w:line="227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429" w:type="dxa"/>
            <w:vAlign w:val="center"/>
          </w:tcPr>
          <w:p>
            <w:pPr>
              <w:spacing w:before="29"/>
              <w:ind w:left="109" w:right="107" w:hanging="2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最新法定职能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9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18" w:line="227" w:lineRule="auto"/>
              <w:ind w:left="212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领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导信息</w:t>
            </w:r>
          </w:p>
        </w:tc>
        <w:tc>
          <w:tcPr>
            <w:tcW w:w="3429" w:type="dxa"/>
            <w:vAlign w:val="center"/>
          </w:tcPr>
          <w:p>
            <w:pPr>
              <w:spacing w:before="118" w:line="227" w:lineRule="auto"/>
              <w:ind w:left="104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领导信息、工作分工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4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18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3429" w:type="dxa"/>
            <w:vAlign w:val="center"/>
          </w:tcPr>
          <w:p>
            <w:pPr>
              <w:spacing w:before="118" w:line="227" w:lineRule="auto"/>
              <w:ind w:left="10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关内设机构名称、职责等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0" w:hRule="atLeast"/>
        </w:trPr>
        <w:tc>
          <w:tcPr>
            <w:tcW w:w="414" w:type="dxa"/>
            <w:vMerge w:val="restart"/>
            <w:tcBorders>
              <w:bottom w:val="nil"/>
            </w:tcBorders>
            <w:vAlign w:val="center"/>
          </w:tcPr>
          <w:p>
            <w:pPr>
              <w:spacing w:line="29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9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2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center"/>
          </w:tcPr>
          <w:p>
            <w:pPr>
              <w:spacing w:before="152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429" w:type="dxa"/>
            <w:vAlign w:val="center"/>
          </w:tcPr>
          <w:p>
            <w:pPr>
              <w:spacing w:before="151" w:line="226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单位业务工作重要法律法规、规章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站前街道办事处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7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3" w:line="227" w:lineRule="auto"/>
              <w:ind w:left="21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429" w:type="dxa"/>
            <w:vAlign w:val="center"/>
          </w:tcPr>
          <w:p>
            <w:pPr>
              <w:spacing w:before="142" w:line="227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单位出台的重要文件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4" w:hRule="atLeast"/>
        </w:trPr>
        <w:tc>
          <w:tcPr>
            <w:tcW w:w="4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35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429" w:type="dxa"/>
            <w:vAlign w:val="center"/>
          </w:tcPr>
          <w:p>
            <w:pPr>
              <w:spacing w:before="135" w:line="228" w:lineRule="auto"/>
              <w:ind w:left="11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对法律法规、规章、部门文件的解读材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料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90" w:hRule="atLeast"/>
        </w:trPr>
        <w:tc>
          <w:tcPr>
            <w:tcW w:w="414" w:type="dxa"/>
            <w:vAlign w:val="center"/>
          </w:tcPr>
          <w:p>
            <w:pPr>
              <w:spacing w:line="25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5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公开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信息公开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专栏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1.公开指南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2.公开年报</w:t>
            </w:r>
          </w:p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3.依申请公开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4.公开制度</w:t>
            </w:r>
          </w:p>
        </w:tc>
        <w:tc>
          <w:tcPr>
            <w:tcW w:w="20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站前街道办事处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Align w:val="center"/>
          </w:tcPr>
          <w:p>
            <w:pPr>
              <w:spacing w:before="212" w:line="197" w:lineRule="auto"/>
              <w:ind w:left="161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政民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互动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回应关切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针对涉及市政府办公室的热点舆情发布的回应信息</w:t>
            </w:r>
          </w:p>
        </w:tc>
        <w:tc>
          <w:tcPr>
            <w:tcW w:w="2001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站前街道办事处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Align w:val="center"/>
          </w:tcPr>
          <w:p>
            <w:pPr>
              <w:spacing w:before="212" w:line="197" w:lineRule="auto"/>
              <w:ind w:left="161"/>
              <w:jc w:val="both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726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政务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新媒体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政务微信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公众号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1.单位政务微信主账号名称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2.单位政务微信主账号图标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3.单位政务微信主账号二维码</w:t>
            </w:r>
          </w:p>
        </w:tc>
        <w:tc>
          <w:tcPr>
            <w:tcW w:w="2001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站前街道办事处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Merge w:val="restart"/>
            <w:vAlign w:val="center"/>
          </w:tcPr>
          <w:p>
            <w:pPr>
              <w:spacing w:before="212" w:line="197" w:lineRule="auto"/>
              <w:ind w:left="161"/>
              <w:jc w:val="both"/>
              <w:rPr>
                <w:rFonts w:hint="default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重点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领域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财政资金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财政预决算报告</w:t>
            </w:r>
          </w:p>
        </w:tc>
        <w:tc>
          <w:tcPr>
            <w:tcW w:w="2001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站前街道办事处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414" w:type="dxa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hint="default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放管服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改革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1.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宣传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"放管服"改革的相关信息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2.权责清单制度的相关信息</w:t>
            </w:r>
          </w:p>
        </w:tc>
        <w:tc>
          <w:tcPr>
            <w:tcW w:w="2001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站前街道办事处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6839" w:h="11906"/>
          <w:pgMar w:top="1012" w:right="494" w:bottom="1159" w:left="494" w:header="0" w:footer="875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DQ5N2RhNDNiNDhkYjc5NmFhYWMzNmU2NWNmMTUifQ=="/>
  </w:docVars>
  <w:rsids>
    <w:rsidRoot w:val="216D30AC"/>
    <w:rsid w:val="0ED90728"/>
    <w:rsid w:val="1BE91714"/>
    <w:rsid w:val="216D30AC"/>
    <w:rsid w:val="29491A44"/>
    <w:rsid w:val="2EBF6305"/>
    <w:rsid w:val="39CA501E"/>
    <w:rsid w:val="3EC85402"/>
    <w:rsid w:val="54532EC8"/>
    <w:rsid w:val="5E0A2153"/>
    <w:rsid w:val="67C9107F"/>
    <w:rsid w:val="685850F2"/>
    <w:rsid w:val="6B095A31"/>
    <w:rsid w:val="6B2B716E"/>
    <w:rsid w:val="7D45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1054</Characters>
  <Lines>0</Lines>
  <Paragraphs>0</Paragraphs>
  <TotalTime>7</TotalTime>
  <ScaleCrop>false</ScaleCrop>
  <LinksUpToDate>false</LinksUpToDate>
  <CharactersWithSpaces>1089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Administrator</cp:lastModifiedBy>
  <dcterms:modified xsi:type="dcterms:W3CDTF">2022-11-22T04:18:57Z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3E3A1161194F442C8224A9BB5FCBA8CA</vt:lpwstr>
  </property>
</Properties>
</file>